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B62EE" w14:textId="487D407A" w:rsidR="0008058B" w:rsidRPr="0008058B" w:rsidRDefault="0008058B">
      <w:pPr>
        <w:rPr>
          <w:rFonts w:cstheme="minorHAnsi"/>
          <w:b/>
          <w:bCs/>
          <w:sz w:val="32"/>
          <w:szCs w:val="32"/>
        </w:rPr>
      </w:pPr>
      <w:r w:rsidRPr="0008058B">
        <w:rPr>
          <w:rFonts w:cstheme="minorHAnsi"/>
          <w:b/>
          <w:bCs/>
          <w:sz w:val="32"/>
          <w:szCs w:val="32"/>
        </w:rPr>
        <w:t>Reference List</w:t>
      </w:r>
    </w:p>
    <w:p w14:paraId="081F6024" w14:textId="77777777" w:rsidR="0008058B" w:rsidRPr="0008058B" w:rsidRDefault="0008058B">
      <w:pPr>
        <w:rPr>
          <w:rFonts w:cstheme="minorHAnsi"/>
          <w:sz w:val="24"/>
          <w:szCs w:val="24"/>
        </w:rPr>
      </w:pPr>
    </w:p>
    <w:p w14:paraId="161F5048" w14:textId="3113A7D8" w:rsidR="0008058B" w:rsidRPr="0008058B" w:rsidRDefault="0008058B" w:rsidP="0008058B">
      <w:pPr>
        <w:rPr>
          <w:rFonts w:cstheme="minorHAnsi"/>
          <w:sz w:val="24"/>
          <w:szCs w:val="24"/>
        </w:rPr>
      </w:pP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Aussie Childcare Network (4 July 2019)</w:t>
      </w:r>
      <w:r w:rsidRPr="0008058B">
        <w:rPr>
          <w:rFonts w:cstheme="minorHAnsi"/>
          <w:sz w:val="24"/>
          <w:szCs w:val="24"/>
        </w:rPr>
        <w:t xml:space="preserve"> </w:t>
      </w:r>
      <w:hyperlink r:id="rId6" w:history="1">
        <w:r w:rsidRPr="0008058B">
          <w:rPr>
            <w:rStyle w:val="Hyperlink"/>
            <w:rFonts w:cstheme="minorHAnsi"/>
            <w:sz w:val="24"/>
            <w:szCs w:val="24"/>
          </w:rPr>
          <w:t>Inanay - Aussie Childcare Network</w:t>
        </w:r>
      </w:hyperlink>
      <w:r w:rsidRPr="0008058B">
        <w:rPr>
          <w:rFonts w:cstheme="minorHAnsi"/>
          <w:sz w:val="24"/>
          <w:szCs w:val="24"/>
        </w:rPr>
        <w:t>, Aussie Childcare Network, accessed 20 May 2021</w:t>
      </w:r>
    </w:p>
    <w:p w14:paraId="5A1AD658" w14:textId="77777777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4A578B89" w14:textId="529DD5BE" w:rsidR="0008058B" w:rsidRPr="0008058B" w:rsidRDefault="0008058B" w:rsidP="0008058B">
      <w:pPr>
        <w:rPr>
          <w:rFonts w:cstheme="minorHAnsi"/>
          <w:sz w:val="24"/>
          <w:szCs w:val="24"/>
        </w:rPr>
      </w:pPr>
      <w:proofErr w:type="spellStart"/>
      <w:r w:rsidRPr="0008058B">
        <w:rPr>
          <w:rFonts w:cstheme="minorHAnsi"/>
          <w:sz w:val="24"/>
          <w:szCs w:val="24"/>
        </w:rPr>
        <w:t>Austock</w:t>
      </w:r>
      <w:proofErr w:type="spellEnd"/>
      <w:r w:rsidRPr="0008058B">
        <w:rPr>
          <w:rFonts w:cstheme="minorHAnsi"/>
          <w:sz w:val="24"/>
          <w:szCs w:val="24"/>
        </w:rPr>
        <w:t xml:space="preserve"> Photo (12 May 2016) </w:t>
      </w:r>
      <w:hyperlink r:id="rId7" w:history="1">
        <w:r w:rsidRPr="0008058B">
          <w:rPr>
            <w:rStyle w:val="Hyperlink"/>
            <w:rFonts w:cstheme="minorHAnsi"/>
            <w:sz w:val="24"/>
            <w:szCs w:val="24"/>
          </w:rPr>
          <w:t xml:space="preserve">Image of Close up shot of kangaroo footprints in rippled orange desert sand </w:t>
        </w:r>
      </w:hyperlink>
      <w:r w:rsidRPr="0008058B">
        <w:rPr>
          <w:rFonts w:cstheme="minorHAnsi"/>
          <w:sz w:val="24"/>
          <w:szCs w:val="24"/>
        </w:rPr>
        <w:t xml:space="preserve">, </w:t>
      </w:r>
      <w:proofErr w:type="spellStart"/>
      <w:r w:rsidRPr="0008058B">
        <w:rPr>
          <w:rFonts w:cstheme="minorHAnsi"/>
          <w:sz w:val="24"/>
          <w:szCs w:val="24"/>
        </w:rPr>
        <w:t>Austockphoto</w:t>
      </w:r>
      <w:proofErr w:type="spellEnd"/>
      <w:r w:rsidRPr="0008058B">
        <w:rPr>
          <w:rFonts w:cstheme="minorHAnsi"/>
          <w:sz w:val="24"/>
          <w:szCs w:val="24"/>
        </w:rPr>
        <w:t>, accessed 25 May 2021</w:t>
      </w:r>
    </w:p>
    <w:p w14:paraId="0C1DC9D2" w14:textId="77777777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1B90D526" w14:textId="006B205D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r w:rsidRPr="0008058B">
        <w:rPr>
          <w:rFonts w:cstheme="minorHAnsi"/>
          <w:color w:val="000000" w:themeColor="text1"/>
          <w:sz w:val="24"/>
          <w:szCs w:val="24"/>
        </w:rPr>
        <w:t xml:space="preserve">Björklund C and </w:t>
      </w:r>
      <w:proofErr w:type="spellStart"/>
      <w:r w:rsidRPr="0008058B">
        <w:rPr>
          <w:rFonts w:cstheme="minorHAnsi"/>
          <w:color w:val="000000" w:themeColor="text1"/>
          <w:sz w:val="24"/>
          <w:szCs w:val="24"/>
        </w:rPr>
        <w:t>Ahlskog-Björkman</w:t>
      </w:r>
      <w:proofErr w:type="spellEnd"/>
      <w:r w:rsidRPr="0008058B">
        <w:rPr>
          <w:rFonts w:cstheme="minorHAnsi"/>
          <w:color w:val="000000" w:themeColor="text1"/>
          <w:sz w:val="24"/>
          <w:szCs w:val="24"/>
        </w:rPr>
        <w:t xml:space="preserve"> E (2017) ‘Approaches to teaching in thematic work: early childhood teachers’, </w:t>
      </w:r>
      <w:r w:rsidRPr="0008058B">
        <w:rPr>
          <w:rFonts w:cstheme="minorHAnsi"/>
          <w:i/>
          <w:iCs/>
          <w:color w:val="000000" w:themeColor="text1"/>
          <w:sz w:val="24"/>
          <w:szCs w:val="24"/>
        </w:rPr>
        <w:t>integration of mathematics and art</w:t>
      </w:r>
      <w:r w:rsidRPr="0008058B">
        <w:rPr>
          <w:rFonts w:cstheme="minorHAnsi"/>
          <w:color w:val="000000" w:themeColor="text1"/>
          <w:sz w:val="24"/>
          <w:szCs w:val="24"/>
        </w:rPr>
        <w:t>, International Journal of Early Years Education, 25(2): 98–</w:t>
      </w:r>
      <w:proofErr w:type="gramStart"/>
      <w:r w:rsidRPr="0008058B">
        <w:rPr>
          <w:rFonts w:cstheme="minorHAnsi"/>
          <w:color w:val="000000" w:themeColor="text1"/>
          <w:sz w:val="24"/>
          <w:szCs w:val="24"/>
        </w:rPr>
        <w:t xml:space="preserve">111,  </w:t>
      </w:r>
      <w:proofErr w:type="spellStart"/>
      <w:r w:rsidRPr="0008058B">
        <w:rPr>
          <w:rFonts w:cstheme="minorHAnsi"/>
          <w:color w:val="000000" w:themeColor="text1"/>
          <w:sz w:val="24"/>
          <w:szCs w:val="24"/>
        </w:rPr>
        <w:t>doi</w:t>
      </w:r>
      <w:proofErr w:type="spellEnd"/>
      <w:proofErr w:type="gramEnd"/>
      <w:r w:rsidRPr="0008058B">
        <w:rPr>
          <w:rFonts w:cstheme="minorHAnsi"/>
          <w:color w:val="000000" w:themeColor="text1"/>
          <w:sz w:val="24"/>
          <w:szCs w:val="24"/>
        </w:rPr>
        <w:t>: 10.1080/09669760.2017.1287061</w:t>
      </w:r>
    </w:p>
    <w:p w14:paraId="28C5327B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1E4DC622" w14:textId="302E4FFC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Churchill R, </w:t>
      </w:r>
      <w:proofErr w:type="spellStart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Godinho</w:t>
      </w:r>
      <w:proofErr w:type="spellEnd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 S, Johnson NF, Keddie A, Letts WJ, Lowe K, Mackay J, McGill M, Moss J, Nagel MC, Shaw K and Rogers J (2019) </w:t>
      </w:r>
      <w:r w:rsidRPr="0008058B">
        <w:rPr>
          <w:rFonts w:cstheme="minorHAnsi"/>
          <w:i/>
          <w:iCs/>
          <w:color w:val="343A3E"/>
          <w:sz w:val="24"/>
          <w:szCs w:val="24"/>
          <w:shd w:val="clear" w:color="auto" w:fill="FFFFFF"/>
        </w:rPr>
        <w:t>Teaching : making a difference</w:t>
      </w: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, 4</w:t>
      </w:r>
      <w:r w:rsidRPr="0008058B">
        <w:rPr>
          <w:rFonts w:cstheme="minorHAnsi"/>
          <w:color w:val="343A3E"/>
          <w:sz w:val="24"/>
          <w:szCs w:val="24"/>
          <w:shd w:val="clear" w:color="auto" w:fill="FFFFFF"/>
          <w:vertAlign w:val="superscript"/>
        </w:rPr>
        <w:t>th</w:t>
      </w: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 edn, John Wiley &amp; Sons Australia, Ltd</w:t>
      </w:r>
    </w:p>
    <w:p w14:paraId="7BBF3778" w14:textId="77777777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</w:p>
    <w:p w14:paraId="28B6CA17" w14:textId="71BFF2A3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r w:rsidRPr="0008058B">
        <w:rPr>
          <w:rFonts w:cstheme="minorHAnsi"/>
          <w:color w:val="000000" w:themeColor="text1"/>
          <w:sz w:val="24"/>
          <w:szCs w:val="24"/>
        </w:rPr>
        <w:t>Dinham J (2019) </w:t>
      </w:r>
      <w:r w:rsidRPr="0008058B">
        <w:rPr>
          <w:rFonts w:cstheme="minorHAnsi"/>
          <w:i/>
          <w:iCs/>
          <w:color w:val="000000" w:themeColor="text1"/>
          <w:sz w:val="24"/>
          <w:szCs w:val="24"/>
        </w:rPr>
        <w:t>Delivering Authentic Arts Education</w:t>
      </w:r>
      <w:r w:rsidRPr="0008058B">
        <w:rPr>
          <w:rFonts w:cstheme="minorHAnsi"/>
          <w:color w:val="000000" w:themeColor="text1"/>
          <w:sz w:val="24"/>
          <w:szCs w:val="24"/>
        </w:rPr>
        <w:t>, 4th edn, Cengage, Melbourne</w:t>
      </w:r>
    </w:p>
    <w:p w14:paraId="6BCC38FE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0BBEC837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r w:rsidRPr="0008058B">
        <w:rPr>
          <w:rFonts w:cstheme="minorHAnsi"/>
          <w:color w:val="000000" w:themeColor="text1"/>
          <w:sz w:val="24"/>
          <w:szCs w:val="24"/>
        </w:rPr>
        <w:t>Dinham J and Chalk B (2018) It’s arts play: young children belonging, being and becoming through the arts, Oxford University Press, Melbourne</w:t>
      </w:r>
    </w:p>
    <w:p w14:paraId="78B67BF8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07738FA1" w14:textId="14B36A21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Geist K, Geist E and </w:t>
      </w:r>
      <w:proofErr w:type="spellStart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Kuznik</w:t>
      </w:r>
      <w:proofErr w:type="spellEnd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 K (2012) ‘The Patterns of Music: Young Children Learning Mathematics through Beat, Rhythm, and Melody’, </w:t>
      </w:r>
      <w:r w:rsidRPr="0008058B">
        <w:rPr>
          <w:rFonts w:cstheme="minorHAnsi"/>
          <w:i/>
          <w:iCs/>
          <w:color w:val="343A3E"/>
          <w:sz w:val="24"/>
          <w:szCs w:val="24"/>
          <w:shd w:val="clear" w:color="auto" w:fill="FFFFFF"/>
        </w:rPr>
        <w:t>YC Young Children</w:t>
      </w: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, 67(1): 74–79</w:t>
      </w:r>
    </w:p>
    <w:p w14:paraId="41FB1F39" w14:textId="77777777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</w:p>
    <w:p w14:paraId="7759BA99" w14:textId="59E9A020" w:rsidR="0008058B" w:rsidRPr="0008058B" w:rsidRDefault="0008058B" w:rsidP="0008058B">
      <w:pPr>
        <w:pStyle w:val="Heading1"/>
        <w:shd w:val="clear" w:color="auto" w:fill="F9F9F9"/>
        <w:spacing w:before="0"/>
        <w:rPr>
          <w:rFonts w:asciiTheme="minorHAnsi" w:eastAsiaTheme="minorEastAsia" w:hAnsiTheme="minorHAnsi" w:cstheme="minorHAnsi"/>
          <w:color w:val="343A3E"/>
          <w:sz w:val="24"/>
          <w:szCs w:val="24"/>
          <w:shd w:val="clear" w:color="auto" w:fill="FFFFFF"/>
        </w:rPr>
      </w:pPr>
      <w:proofErr w:type="spellStart"/>
      <w:r w:rsidRPr="0008058B">
        <w:rPr>
          <w:rFonts w:asciiTheme="minorHAnsi" w:eastAsiaTheme="minorEastAsia" w:hAnsiTheme="minorHAnsi" w:cstheme="minorHAnsi"/>
          <w:color w:val="343A3E"/>
          <w:sz w:val="24"/>
          <w:szCs w:val="24"/>
          <w:shd w:val="clear" w:color="auto" w:fill="FFFFFF"/>
        </w:rPr>
        <w:t>Helland</w:t>
      </w:r>
      <w:proofErr w:type="spellEnd"/>
      <w:r w:rsidRPr="0008058B">
        <w:rPr>
          <w:rFonts w:asciiTheme="minorHAnsi" w:eastAsiaTheme="minorEastAsia" w:hAnsiTheme="minorHAnsi" w:cstheme="minorHAnsi"/>
          <w:color w:val="343A3E"/>
          <w:sz w:val="24"/>
          <w:szCs w:val="24"/>
          <w:shd w:val="clear" w:color="auto" w:fill="FFFFFF"/>
        </w:rPr>
        <w:t xml:space="preserve"> BP (5 April 2019) </w:t>
      </w:r>
      <w:r w:rsidRPr="0008058B">
        <w:rPr>
          <w:rStyle w:val="Hyperlink"/>
          <w:rFonts w:asciiTheme="minorHAnsi" w:hAnsiTheme="minorHAnsi" w:cstheme="minorHAnsi"/>
          <w:sz w:val="24"/>
          <w:szCs w:val="24"/>
        </w:rPr>
        <w:t>‘</w:t>
      </w:r>
      <w:hyperlink r:id="rId8" w:history="1">
        <w:r w:rsidRPr="0008058B">
          <w:rPr>
            <w:rStyle w:val="Hyperlink"/>
            <w:rFonts w:asciiTheme="minorHAnsi" w:hAnsiTheme="minorHAnsi" w:cstheme="minorHAnsi"/>
            <w:sz w:val="24"/>
            <w:szCs w:val="24"/>
          </w:rPr>
          <w:t>Relaxing Music with Birds Singing - Beautiful Piano Music &amp; Guitar’</w:t>
        </w:r>
      </w:hyperlink>
      <w:r w:rsidRPr="0008058B">
        <w:rPr>
          <w:rFonts w:asciiTheme="minorHAnsi" w:eastAsiaTheme="minorEastAsia" w:hAnsiTheme="minorHAnsi" w:cstheme="minorHAnsi"/>
          <w:color w:val="343A3E"/>
          <w:sz w:val="24"/>
          <w:szCs w:val="24"/>
          <w:shd w:val="clear" w:color="auto" w:fill="FFFFFF"/>
        </w:rPr>
        <w:t xml:space="preserve"> [video], Soothing Relaxation, YouTube, accessed 25 May 2021</w:t>
      </w:r>
    </w:p>
    <w:p w14:paraId="72B0E455" w14:textId="77777777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485878BE" w14:textId="073482A0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proofErr w:type="spellStart"/>
      <w:r w:rsidRPr="0008058B">
        <w:rPr>
          <w:rFonts w:cstheme="minorHAnsi"/>
          <w:color w:val="000000" w:themeColor="text1"/>
          <w:sz w:val="24"/>
          <w:szCs w:val="24"/>
        </w:rPr>
        <w:t>Knaus</w:t>
      </w:r>
      <w:proofErr w:type="spellEnd"/>
      <w:r w:rsidRPr="0008058B">
        <w:rPr>
          <w:rFonts w:cstheme="minorHAnsi"/>
          <w:color w:val="000000" w:themeColor="text1"/>
          <w:sz w:val="24"/>
          <w:szCs w:val="24"/>
        </w:rPr>
        <w:t xml:space="preserve"> M and Featherstone S (2014) </w:t>
      </w:r>
      <w:r w:rsidRPr="0008058B">
        <w:rPr>
          <w:rFonts w:cstheme="minorHAnsi"/>
          <w:i/>
          <w:iCs/>
          <w:color w:val="000000" w:themeColor="text1"/>
          <w:sz w:val="24"/>
          <w:szCs w:val="24"/>
        </w:rPr>
        <w:t>Maths is all Around You: developing mathematical concepts in the early years</w:t>
      </w:r>
      <w:r w:rsidRPr="0008058B">
        <w:rPr>
          <w:rFonts w:cstheme="minorHAnsi"/>
          <w:color w:val="000000" w:themeColor="text1"/>
          <w:sz w:val="24"/>
          <w:szCs w:val="24"/>
        </w:rPr>
        <w:t xml:space="preserve">, London </w:t>
      </w:r>
    </w:p>
    <w:p w14:paraId="0483DD6A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051CDFED" w14:textId="51D1E234" w:rsidR="0008058B" w:rsidRPr="0008058B" w:rsidRDefault="0008058B" w:rsidP="0008058B">
      <w:pPr>
        <w:rPr>
          <w:rFonts w:cstheme="minorHAnsi"/>
          <w:sz w:val="24"/>
          <w:szCs w:val="24"/>
        </w:rPr>
      </w:pPr>
      <w:r w:rsidRPr="0008058B">
        <w:rPr>
          <w:rFonts w:cstheme="minorHAnsi"/>
          <w:sz w:val="24"/>
          <w:szCs w:val="24"/>
        </w:rPr>
        <w:t xml:space="preserve">Lilly Sell (24 May 2020), </w:t>
      </w:r>
      <w:hyperlink r:id="rId9" w:history="1">
        <w:r w:rsidRPr="0008058B">
          <w:rPr>
            <w:rStyle w:val="Hyperlink"/>
            <w:rFonts w:cstheme="minorHAnsi"/>
            <w:sz w:val="24"/>
            <w:szCs w:val="24"/>
          </w:rPr>
          <w:t>'Lilly Teaching "Inanay"'</w:t>
        </w:r>
      </w:hyperlink>
      <w:r w:rsidRPr="0008058B">
        <w:rPr>
          <w:rFonts w:cstheme="minorHAnsi"/>
          <w:sz w:val="24"/>
          <w:szCs w:val="24"/>
        </w:rPr>
        <w:t xml:space="preserve"> [video], Lilly Sell Circle Dance, YouTube, accessed 27 May 2021</w:t>
      </w:r>
    </w:p>
    <w:p w14:paraId="7BDFD5A8" w14:textId="77777777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3FC744D7" w14:textId="716C299F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r w:rsidRPr="0008058B">
        <w:rPr>
          <w:rFonts w:cstheme="minorHAnsi"/>
          <w:color w:val="000000" w:themeColor="text1"/>
          <w:sz w:val="24"/>
          <w:szCs w:val="24"/>
        </w:rPr>
        <w:t>MacDonald A (2018) </w:t>
      </w:r>
      <w:r w:rsidRPr="0008058B">
        <w:rPr>
          <w:rFonts w:cstheme="minorHAnsi"/>
          <w:i/>
          <w:iCs/>
          <w:color w:val="000000" w:themeColor="text1"/>
          <w:sz w:val="24"/>
          <w:szCs w:val="24"/>
        </w:rPr>
        <w:t>Mathematics in Early Childhood Education</w:t>
      </w:r>
      <w:r w:rsidRPr="0008058B">
        <w:rPr>
          <w:rFonts w:cstheme="minorHAnsi"/>
          <w:color w:val="000000" w:themeColor="text1"/>
          <w:sz w:val="24"/>
          <w:szCs w:val="24"/>
        </w:rPr>
        <w:t>, 1</w:t>
      </w:r>
      <w:r w:rsidRPr="0008058B">
        <w:rPr>
          <w:rFonts w:cstheme="minorHAnsi"/>
          <w:color w:val="000000" w:themeColor="text1"/>
          <w:sz w:val="24"/>
          <w:szCs w:val="24"/>
          <w:vertAlign w:val="superscript"/>
        </w:rPr>
        <w:t>st</w:t>
      </w:r>
      <w:r w:rsidRPr="0008058B">
        <w:rPr>
          <w:rFonts w:cstheme="minorHAnsi"/>
          <w:color w:val="000000" w:themeColor="text1"/>
          <w:sz w:val="24"/>
          <w:szCs w:val="24"/>
        </w:rPr>
        <w:t xml:space="preserve"> edn, OXFORD UNIVERSITY PRESS</w:t>
      </w:r>
    </w:p>
    <w:p w14:paraId="5D859FB6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5AA8B95B" w14:textId="77777777" w:rsidR="0008058B" w:rsidRPr="0008058B" w:rsidRDefault="0008058B" w:rsidP="0008058B">
      <w:pPr>
        <w:rPr>
          <w:rFonts w:cstheme="minorHAnsi"/>
          <w:color w:val="0E101A"/>
          <w:sz w:val="24"/>
          <w:szCs w:val="24"/>
        </w:rPr>
      </w:pP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McCluskey C, Mulligan J and Bergen P (2018) ‘Noticing Mathematical Pattern and Structure Embodied in Young Children's Play’, </w:t>
      </w:r>
      <w:r w:rsidRPr="0008058B">
        <w:rPr>
          <w:rFonts w:cstheme="minorHAnsi"/>
          <w:i/>
          <w:iCs/>
          <w:color w:val="343A3E"/>
          <w:sz w:val="24"/>
          <w:szCs w:val="24"/>
        </w:rPr>
        <w:t>Mathematics Education Research Group of Australasia</w:t>
      </w:r>
      <w:r w:rsidRPr="0008058B">
        <w:rPr>
          <w:rFonts w:cstheme="minorHAnsi"/>
          <w:color w:val="0E101A"/>
          <w:sz w:val="24"/>
          <w:szCs w:val="24"/>
        </w:rPr>
        <w:t xml:space="preserve">, article no. </w:t>
      </w:r>
      <w:r w:rsidRPr="0008058B">
        <w:rPr>
          <w:rFonts w:cstheme="minorHAnsi"/>
          <w:color w:val="222222"/>
          <w:sz w:val="24"/>
          <w:szCs w:val="24"/>
          <w:shd w:val="clear" w:color="auto" w:fill="FFFFFF"/>
        </w:rPr>
        <w:t>ED592519</w:t>
      </w:r>
      <w:r w:rsidRPr="0008058B">
        <w:rPr>
          <w:rFonts w:cstheme="minorHAnsi"/>
          <w:color w:val="0E101A"/>
          <w:sz w:val="24"/>
          <w:szCs w:val="24"/>
        </w:rPr>
        <w:t xml:space="preserve"> </w:t>
      </w:r>
    </w:p>
    <w:p w14:paraId="15DBBC51" w14:textId="6A4CF922" w:rsidR="0008058B" w:rsidRPr="0008058B" w:rsidRDefault="0008058B" w:rsidP="0008058B">
      <w:pPr>
        <w:rPr>
          <w:rFonts w:cstheme="minorHAnsi"/>
          <w:color w:val="343A3E"/>
          <w:sz w:val="24"/>
          <w:szCs w:val="24"/>
        </w:rPr>
      </w:pPr>
      <w:r w:rsidRPr="0008058B">
        <w:rPr>
          <w:rFonts w:cstheme="minorHAnsi"/>
          <w:color w:val="343A3E"/>
          <w:sz w:val="24"/>
          <w:szCs w:val="24"/>
        </w:rPr>
        <w:t xml:space="preserve">Murphy AJ and Kennedy L (2016), </w:t>
      </w:r>
      <w:r w:rsidRPr="0008058B">
        <w:rPr>
          <w:rFonts w:cstheme="minorHAnsi"/>
          <w:i/>
          <w:iCs/>
          <w:color w:val="343A3E"/>
          <w:sz w:val="24"/>
          <w:szCs w:val="24"/>
        </w:rPr>
        <w:t xml:space="preserve">Welcome </w:t>
      </w:r>
      <w:proofErr w:type="gramStart"/>
      <w:r w:rsidRPr="0008058B">
        <w:rPr>
          <w:rFonts w:cstheme="minorHAnsi"/>
          <w:i/>
          <w:iCs/>
          <w:color w:val="343A3E"/>
          <w:sz w:val="24"/>
          <w:szCs w:val="24"/>
        </w:rPr>
        <w:t>To</w:t>
      </w:r>
      <w:proofErr w:type="gramEnd"/>
      <w:r w:rsidRPr="0008058B">
        <w:rPr>
          <w:rFonts w:cstheme="minorHAnsi"/>
          <w:i/>
          <w:iCs/>
          <w:color w:val="343A3E"/>
          <w:sz w:val="24"/>
          <w:szCs w:val="24"/>
        </w:rPr>
        <w:t xml:space="preserve"> Country</w:t>
      </w:r>
      <w:r w:rsidRPr="0008058B">
        <w:rPr>
          <w:rFonts w:cstheme="minorHAnsi"/>
          <w:color w:val="343A3E"/>
          <w:sz w:val="24"/>
          <w:szCs w:val="24"/>
        </w:rPr>
        <w:t>, Black Dog Books, Australia</w:t>
      </w:r>
    </w:p>
    <w:p w14:paraId="25FE7C66" w14:textId="77777777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</w:p>
    <w:p w14:paraId="29D42440" w14:textId="2EF70FE0" w:rsidR="0008058B" w:rsidRPr="0008058B" w:rsidRDefault="0008058B" w:rsidP="0008058B">
      <w:pPr>
        <w:rPr>
          <w:rFonts w:cstheme="minorHAnsi"/>
          <w:sz w:val="24"/>
          <w:szCs w:val="24"/>
        </w:rPr>
      </w:pPr>
      <w:proofErr w:type="spellStart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>Musescore</w:t>
      </w:r>
      <w:proofErr w:type="spellEnd"/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 (1 March 2019) </w:t>
      </w:r>
      <w:hyperlink r:id="rId10" w:history="1">
        <w:r w:rsidRPr="0008058B">
          <w:rPr>
            <w:rStyle w:val="Hyperlink"/>
            <w:rFonts w:cstheme="minorHAnsi"/>
            <w:sz w:val="24"/>
            <w:szCs w:val="24"/>
          </w:rPr>
          <w:t xml:space="preserve">Wominjeka G doh Sheet music for Piano, Marimba, Xylophone, Claves (Mixed Quintet) </w:t>
        </w:r>
      </w:hyperlink>
      <w:r w:rsidRPr="0008058B">
        <w:rPr>
          <w:rFonts w:cstheme="minorHAnsi"/>
          <w:sz w:val="24"/>
          <w:szCs w:val="24"/>
        </w:rPr>
        <w:t xml:space="preserve">, </w:t>
      </w:r>
      <w:proofErr w:type="spellStart"/>
      <w:r w:rsidRPr="0008058B">
        <w:rPr>
          <w:rFonts w:cstheme="minorHAnsi"/>
          <w:sz w:val="24"/>
          <w:szCs w:val="24"/>
        </w:rPr>
        <w:t>Musescore</w:t>
      </w:r>
      <w:proofErr w:type="spellEnd"/>
      <w:r w:rsidRPr="0008058B">
        <w:rPr>
          <w:rFonts w:cstheme="minorHAnsi"/>
          <w:sz w:val="24"/>
          <w:szCs w:val="24"/>
        </w:rPr>
        <w:t>, accessed 20 May 2021</w:t>
      </w:r>
    </w:p>
    <w:p w14:paraId="5728CE67" w14:textId="77777777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</w:p>
    <w:p w14:paraId="4A7F8743" w14:textId="538330F0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  <w:r w:rsidRPr="0008058B">
        <w:rPr>
          <w:rFonts w:cstheme="minorHAnsi"/>
          <w:color w:val="000000" w:themeColor="text1"/>
          <w:sz w:val="24"/>
          <w:szCs w:val="24"/>
        </w:rPr>
        <w:t>Staines J and Scarlet RR (2018) </w:t>
      </w:r>
      <w:r w:rsidRPr="0008058B">
        <w:rPr>
          <w:rFonts w:cstheme="minorHAnsi"/>
          <w:i/>
          <w:iCs/>
          <w:color w:val="000000" w:themeColor="text1"/>
          <w:sz w:val="24"/>
          <w:szCs w:val="24"/>
        </w:rPr>
        <w:t>The Aboriginal early childhood practice guide</w:t>
      </w:r>
      <w:r w:rsidRPr="0008058B">
        <w:rPr>
          <w:rFonts w:cstheme="minorHAnsi"/>
          <w:color w:val="000000" w:themeColor="text1"/>
          <w:sz w:val="24"/>
          <w:szCs w:val="24"/>
        </w:rPr>
        <w:t xml:space="preserve">, 1st edn. </w:t>
      </w:r>
      <w:proofErr w:type="spellStart"/>
      <w:r w:rsidRPr="0008058B">
        <w:rPr>
          <w:rFonts w:cstheme="minorHAnsi"/>
          <w:color w:val="000000" w:themeColor="text1"/>
          <w:sz w:val="24"/>
          <w:szCs w:val="24"/>
        </w:rPr>
        <w:t>MultiVerse</w:t>
      </w:r>
      <w:proofErr w:type="spellEnd"/>
      <w:r w:rsidRPr="0008058B">
        <w:rPr>
          <w:rFonts w:cstheme="minorHAnsi"/>
          <w:color w:val="000000" w:themeColor="text1"/>
          <w:sz w:val="24"/>
          <w:szCs w:val="24"/>
        </w:rPr>
        <w:t xml:space="preserve"> Publishing, Sydney</w:t>
      </w:r>
    </w:p>
    <w:p w14:paraId="6AF95A20" w14:textId="77777777" w:rsidR="0008058B" w:rsidRPr="0008058B" w:rsidRDefault="0008058B" w:rsidP="0008058B">
      <w:pPr>
        <w:rPr>
          <w:rFonts w:cstheme="minorHAnsi"/>
          <w:color w:val="000000" w:themeColor="text1"/>
          <w:sz w:val="24"/>
          <w:szCs w:val="24"/>
        </w:rPr>
      </w:pPr>
    </w:p>
    <w:p w14:paraId="1974F148" w14:textId="7B036FE3" w:rsidR="0008058B" w:rsidRPr="0008058B" w:rsidRDefault="0008058B" w:rsidP="0008058B">
      <w:pPr>
        <w:rPr>
          <w:rFonts w:cstheme="minorHAnsi"/>
          <w:sz w:val="24"/>
          <w:szCs w:val="24"/>
        </w:rPr>
      </w:pP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Story Box (n.d.) </w:t>
      </w:r>
      <w:hyperlink r:id="rId11" w:history="1">
        <w:r w:rsidRPr="0008058B">
          <w:rPr>
            <w:rStyle w:val="Hyperlink"/>
            <w:rFonts w:cstheme="minorHAnsi"/>
            <w:sz w:val="24"/>
            <w:szCs w:val="24"/>
          </w:rPr>
          <w:t>Story Box Library | Welcome To Country</w:t>
        </w:r>
      </w:hyperlink>
      <w:r w:rsidRPr="0008058B">
        <w:rPr>
          <w:rFonts w:cstheme="minorHAnsi"/>
          <w:sz w:val="24"/>
          <w:szCs w:val="24"/>
        </w:rPr>
        <w:t>, Story Box, accessed 20 May 2021</w:t>
      </w:r>
    </w:p>
    <w:p w14:paraId="4DE857D1" w14:textId="77777777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365905C3" w14:textId="657DCC9B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  <w:r w:rsidRPr="0008058B">
        <w:rPr>
          <w:rFonts w:cstheme="minorHAnsi"/>
          <w:sz w:val="24"/>
          <w:szCs w:val="24"/>
        </w:rPr>
        <w:t xml:space="preserve">Tune Core (18 June 2016) </w:t>
      </w:r>
      <w:hyperlink r:id="rId12" w:history="1">
        <w:r w:rsidRPr="0008058B">
          <w:rPr>
            <w:rStyle w:val="Hyperlink"/>
            <w:rFonts w:cstheme="minorHAnsi"/>
            <w:sz w:val="24"/>
            <w:szCs w:val="24"/>
          </w:rPr>
          <w:t xml:space="preserve">'Inanay </w:t>
        </w:r>
        <w:proofErr w:type="spellStart"/>
        <w:r w:rsidRPr="0008058B">
          <w:rPr>
            <w:rStyle w:val="Hyperlink"/>
            <w:rFonts w:cstheme="minorHAnsi"/>
            <w:sz w:val="24"/>
            <w:szCs w:val="24"/>
          </w:rPr>
          <w:t>Gupuwana</w:t>
        </w:r>
        <w:proofErr w:type="spellEnd"/>
        <w:r w:rsidRPr="0008058B">
          <w:rPr>
            <w:rStyle w:val="Hyperlink"/>
            <w:rFonts w:cstheme="minorHAnsi"/>
            <w:sz w:val="24"/>
            <w:szCs w:val="24"/>
          </w:rPr>
          <w:t>'</w:t>
        </w:r>
      </w:hyperlink>
      <w:r w:rsidRPr="0008058B">
        <w:rPr>
          <w:rFonts w:cstheme="minorHAnsi"/>
          <w:sz w:val="24"/>
          <w:szCs w:val="24"/>
        </w:rPr>
        <w:t xml:space="preserve"> [video], </w:t>
      </w:r>
      <w:proofErr w:type="spellStart"/>
      <w:r w:rsidRPr="0008058B">
        <w:rPr>
          <w:rFonts w:cstheme="minorHAnsi"/>
          <w:sz w:val="24"/>
          <w:szCs w:val="24"/>
        </w:rPr>
        <w:t>Thula</w:t>
      </w:r>
      <w:proofErr w:type="spellEnd"/>
      <w:r w:rsidRPr="0008058B">
        <w:rPr>
          <w:rFonts w:cstheme="minorHAnsi"/>
          <w:sz w:val="24"/>
          <w:szCs w:val="24"/>
        </w:rPr>
        <w:t xml:space="preserve"> Mama – Topic,</w:t>
      </w:r>
      <w:r w:rsidRPr="0008058B">
        <w:rPr>
          <w:rFonts w:cstheme="minorHAnsi"/>
          <w:color w:val="343A3E"/>
          <w:sz w:val="24"/>
          <w:szCs w:val="24"/>
          <w:shd w:val="clear" w:color="auto" w:fill="FFFFFF"/>
        </w:rPr>
        <w:t xml:space="preserve"> YouTube, accessed 27 May 2021</w:t>
      </w:r>
    </w:p>
    <w:p w14:paraId="261F54CA" w14:textId="77777777" w:rsidR="0008058B" w:rsidRPr="0008058B" w:rsidRDefault="0008058B" w:rsidP="0008058B">
      <w:pPr>
        <w:rPr>
          <w:rFonts w:cstheme="minorHAnsi"/>
          <w:color w:val="343A3E"/>
          <w:sz w:val="24"/>
          <w:szCs w:val="24"/>
          <w:shd w:val="clear" w:color="auto" w:fill="FFFFFF"/>
        </w:rPr>
      </w:pPr>
    </w:p>
    <w:p w14:paraId="103EE2EF" w14:textId="7348DF10" w:rsidR="0008058B" w:rsidRDefault="0008058B" w:rsidP="0008058B">
      <w:pPr>
        <w:rPr>
          <w:rFonts w:cstheme="minorHAnsi"/>
          <w:color w:val="343A3E"/>
          <w:sz w:val="24"/>
          <w:szCs w:val="24"/>
        </w:rPr>
      </w:pPr>
      <w:r w:rsidRPr="0008058B">
        <w:rPr>
          <w:rFonts w:cstheme="minorHAnsi"/>
          <w:color w:val="343A3E"/>
          <w:sz w:val="24"/>
          <w:szCs w:val="24"/>
        </w:rPr>
        <w:t xml:space="preserve">Vaughan M and Lofts p (1986) </w:t>
      </w:r>
      <w:r w:rsidRPr="0008058B">
        <w:rPr>
          <w:rFonts w:cstheme="minorHAnsi"/>
          <w:i/>
          <w:iCs/>
          <w:color w:val="343A3E"/>
          <w:sz w:val="24"/>
          <w:szCs w:val="24"/>
        </w:rPr>
        <w:t>Wombat Stew</w:t>
      </w:r>
      <w:r w:rsidRPr="0008058B">
        <w:rPr>
          <w:rFonts w:cstheme="minorHAnsi"/>
          <w:color w:val="343A3E"/>
          <w:sz w:val="24"/>
          <w:szCs w:val="24"/>
        </w:rPr>
        <w:t>, 2</w:t>
      </w:r>
      <w:r w:rsidRPr="0008058B">
        <w:rPr>
          <w:rFonts w:cstheme="minorHAnsi"/>
          <w:color w:val="343A3E"/>
          <w:sz w:val="24"/>
          <w:szCs w:val="24"/>
          <w:vertAlign w:val="superscript"/>
        </w:rPr>
        <w:t>nd</w:t>
      </w:r>
      <w:r w:rsidRPr="0008058B">
        <w:rPr>
          <w:rFonts w:cstheme="minorHAnsi"/>
          <w:color w:val="343A3E"/>
          <w:sz w:val="24"/>
          <w:szCs w:val="24"/>
        </w:rPr>
        <w:t xml:space="preserve"> edn, Silver Burdett Press, Australia </w:t>
      </w:r>
    </w:p>
    <w:p w14:paraId="4DA24B7F" w14:textId="66371A15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6AF07463" w14:textId="25ADF539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1DA55DE8" w14:textId="6C104AB8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480F72F3" w14:textId="13B9A2BB" w:rsidR="0008058B" w:rsidRPr="0008058B" w:rsidRDefault="0008058B" w:rsidP="0008058B">
      <w:pPr>
        <w:rPr>
          <w:rFonts w:cstheme="minorHAnsi"/>
          <w:sz w:val="24"/>
          <w:szCs w:val="24"/>
        </w:rPr>
      </w:pPr>
    </w:p>
    <w:p w14:paraId="53A49A3A" w14:textId="6CBD890C" w:rsidR="0008058B" w:rsidRDefault="0008058B" w:rsidP="0008058B">
      <w:pPr>
        <w:rPr>
          <w:rFonts w:cstheme="minorHAnsi"/>
          <w:color w:val="343A3E"/>
          <w:sz w:val="24"/>
          <w:szCs w:val="24"/>
        </w:rPr>
      </w:pPr>
    </w:p>
    <w:p w14:paraId="3E3F735E" w14:textId="77777777" w:rsidR="0008058B" w:rsidRPr="0008058B" w:rsidRDefault="0008058B" w:rsidP="0008058B">
      <w:pPr>
        <w:jc w:val="center"/>
        <w:rPr>
          <w:rFonts w:cstheme="minorHAnsi"/>
          <w:sz w:val="24"/>
          <w:szCs w:val="24"/>
        </w:rPr>
      </w:pPr>
    </w:p>
    <w:sectPr w:rsidR="0008058B" w:rsidRPr="0008058B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61D75F" w14:textId="77777777" w:rsidR="000272B8" w:rsidRDefault="000272B8" w:rsidP="0008058B">
      <w:pPr>
        <w:spacing w:after="0" w:line="240" w:lineRule="auto"/>
      </w:pPr>
      <w:r>
        <w:separator/>
      </w:r>
    </w:p>
  </w:endnote>
  <w:endnote w:type="continuationSeparator" w:id="0">
    <w:p w14:paraId="030C2A0B" w14:textId="77777777" w:rsidR="000272B8" w:rsidRDefault="000272B8" w:rsidP="00080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10E9A" w14:textId="6085E31B" w:rsidR="0008058B" w:rsidRDefault="0008058B">
    <w:pPr>
      <w:pStyle w:val="Footer"/>
    </w:pPr>
    <w:r>
      <w:t>ECE704/Zahra Seyedshakeri 219340714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B1A669" w14:textId="77777777" w:rsidR="000272B8" w:rsidRDefault="000272B8" w:rsidP="0008058B">
      <w:pPr>
        <w:spacing w:after="0" w:line="240" w:lineRule="auto"/>
      </w:pPr>
      <w:r>
        <w:separator/>
      </w:r>
    </w:p>
  </w:footnote>
  <w:footnote w:type="continuationSeparator" w:id="0">
    <w:p w14:paraId="242F070C" w14:textId="77777777" w:rsidR="000272B8" w:rsidRDefault="000272B8" w:rsidP="000805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S1tDA1NjM3MzI3tjRX0lEKTi0uzszPAykwrAUAnp2iISwAAAA="/>
  </w:docVars>
  <w:rsids>
    <w:rsidRoot w:val="0008058B"/>
    <w:rsid w:val="000272B8"/>
    <w:rsid w:val="0008058B"/>
    <w:rsid w:val="001F7DE7"/>
    <w:rsid w:val="005370FF"/>
    <w:rsid w:val="00735524"/>
    <w:rsid w:val="0088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3248A"/>
  <w15:chartTrackingRefBased/>
  <w15:docId w15:val="{2603C7C5-9C23-43F6-BD48-314BDB6AB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58B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58B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58B"/>
    <w:rPr>
      <w:rFonts w:asciiTheme="majorHAnsi" w:eastAsiaTheme="majorEastAsia" w:hAnsiTheme="majorHAnsi" w:cstheme="majorBidi"/>
      <w:color w:val="B76E0B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8058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8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058B"/>
    <w:rPr>
      <w:rFonts w:eastAsiaTheme="minorEastAsia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805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058B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MrtSHAAPhM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austockphoto.com.au/image/close-up-shot-of-kangaroo-footprints-in-rippled-or-K03Li" TargetMode="External"/><Relationship Id="rId12" Type="http://schemas.openxmlformats.org/officeDocument/2006/relationships/hyperlink" Target="https://www.youtube.com/watch?v=gfF4pXIa0v8&amp;list=OLAK5uy_mAkrOkIF4H8R2NrljJsVkumS0S8vWLieY&amp;index=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ussiechildcarenetwork.com.au/activities/rhymes-and-songs/inanay" TargetMode="External"/><Relationship Id="rId11" Type="http://schemas.openxmlformats.org/officeDocument/2006/relationships/hyperlink" Target="https://storyboxlibrary.com.au/stories/welcome-to-country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usescore.com/user/24296/scores/546769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3OYdjhu2qa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erlin">
  <a:themeElements>
    <a:clrScheme name="Berlin">
      <a:dk1>
        <a:sysClr val="windowText" lastClr="000000"/>
      </a:dk1>
      <a:lt1>
        <a:sysClr val="window" lastClr="FFFFFF"/>
      </a:lt1>
      <a:dk2>
        <a:srgbClr val="9D360E"/>
      </a:dk2>
      <a:lt2>
        <a:srgbClr val="E7E6E6"/>
      </a:lt2>
      <a:accent1>
        <a:srgbClr val="F09415"/>
      </a:accent1>
      <a:accent2>
        <a:srgbClr val="C1B56B"/>
      </a:accent2>
      <a:accent3>
        <a:srgbClr val="4BAF73"/>
      </a:accent3>
      <a:accent4>
        <a:srgbClr val="5AA6C0"/>
      </a:accent4>
      <a:accent5>
        <a:srgbClr val="D17DF9"/>
      </a:accent5>
      <a:accent6>
        <a:srgbClr val="FA7E5C"/>
      </a:accent6>
      <a:hlink>
        <a:srgbClr val="FFAE3E"/>
      </a:hlink>
      <a:folHlink>
        <a:srgbClr val="FCC77E"/>
      </a:folHlink>
    </a:clrScheme>
    <a:fontScheme name="Berlin">
      <a:maj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erli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0000"/>
                <a:lumMod val="11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6000"/>
                <a:shade val="100000"/>
                <a:hueMod val="270000"/>
                <a:satMod val="200000"/>
                <a:lumMod val="128000"/>
              </a:schemeClr>
            </a:gs>
            <a:gs pos="50000">
              <a:schemeClr val="phClr">
                <a:shade val="100000"/>
                <a:hueMod val="100000"/>
                <a:satMod val="110000"/>
                <a:lumMod val="130000"/>
              </a:schemeClr>
            </a:gs>
            <a:gs pos="100000">
              <a:schemeClr val="phClr">
                <a:shade val="78000"/>
                <a:hueMod val="44000"/>
                <a:satMod val="200000"/>
                <a:lumMod val="69000"/>
              </a:schemeClr>
            </a:gs>
          </a:gsLst>
          <a:lin ang="252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erlin" id="{7B5DBA9E-B069-418E-9360-A61BDD0615A4}" vid="{C0CBE056-4EF4-4D92-969E-947779DA7AA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448</Words>
  <Characters>2556</Characters>
  <Application>Microsoft Office Word</Application>
  <DocSecurity>0</DocSecurity>
  <Lines>21</Lines>
  <Paragraphs>5</Paragraphs>
  <ScaleCrop>false</ScaleCrop>
  <Company/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shakeri</dc:creator>
  <cp:keywords/>
  <dc:description/>
  <cp:lastModifiedBy>zahra shakeri</cp:lastModifiedBy>
  <cp:revision>1</cp:revision>
  <dcterms:created xsi:type="dcterms:W3CDTF">2021-07-01T07:35:00Z</dcterms:created>
  <dcterms:modified xsi:type="dcterms:W3CDTF">2021-07-01T07:43:00Z</dcterms:modified>
</cp:coreProperties>
</file>